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8E" w:rsidRDefault="00BA208E" w:rsidP="00BA208E">
      <w:pPr>
        <w:pStyle w:val="NormalWeb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"https://en.wikipedia.org/wiki/Sayyid" \o "Sayyid" </w:instrText>
      </w:r>
      <w:r>
        <w:rPr>
          <w:b/>
          <w:bCs/>
        </w:rPr>
        <w:fldChar w:fldCharType="separate"/>
      </w:r>
      <w:proofErr w:type="spellStart"/>
      <w:r>
        <w:rPr>
          <w:rStyle w:val="Hyperlink"/>
          <w:b/>
          <w:bCs/>
        </w:rPr>
        <w:t>Sayyid</w:t>
      </w:r>
      <w:proofErr w:type="spellEnd"/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Abul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Muhiyuddin</w:t>
      </w:r>
      <w:proofErr w:type="spellEnd"/>
      <w:r>
        <w:rPr>
          <w:b/>
          <w:bCs/>
        </w:rPr>
        <w:t xml:space="preserve"> Ahmed Azad</w:t>
      </w:r>
      <w:r>
        <w:t xml:space="preserve">: November 1888 – 22 February 1958) was an Indian scholar and a senior political leader of the </w:t>
      </w:r>
      <w:hyperlink r:id="rId5" w:tooltip="Indian independence movement" w:history="1">
        <w:r>
          <w:rPr>
            <w:rStyle w:val="Hyperlink"/>
          </w:rPr>
          <w:t>Indian independence movement</w:t>
        </w:r>
      </w:hyperlink>
      <w:r>
        <w:t xml:space="preserve">. Following India's independence, he became the first [Minister of Education] in the Indian government. In 1992 he was </w:t>
      </w:r>
      <w:hyperlink r:id="rId6" w:tooltip="Posthumous recognition" w:history="1">
        <w:r>
          <w:rPr>
            <w:rStyle w:val="Hyperlink"/>
          </w:rPr>
          <w:t>posthumously</w:t>
        </w:r>
      </w:hyperlink>
      <w:r>
        <w:t xml:space="preserve"> awarded India's highest civilian award, the </w:t>
      </w:r>
      <w:hyperlink r:id="rId7" w:tooltip="Bharat Ratna" w:history="1">
        <w:r>
          <w:rPr>
            <w:rStyle w:val="Hyperlink"/>
          </w:rPr>
          <w:t xml:space="preserve">Bharat </w:t>
        </w:r>
        <w:proofErr w:type="spellStart"/>
        <w:r>
          <w:rPr>
            <w:rStyle w:val="Hyperlink"/>
          </w:rPr>
          <w:t>Ratna</w:t>
        </w:r>
        <w:proofErr w:type="spellEnd"/>
      </w:hyperlink>
      <w:r>
        <w:t>.</w:t>
      </w:r>
      <w:hyperlink r:id="rId8" w:anchor="cite_note-Padma_Awards_Directory_1954.E2.80.932007-1" w:history="1">
        <w:r>
          <w:rPr>
            <w:rStyle w:val="Hyperlink"/>
            <w:vertAlign w:val="superscript"/>
          </w:rPr>
          <w:t>[1]</w:t>
        </w:r>
      </w:hyperlink>
      <w:r>
        <w:t xml:space="preserve"> There is also a theory which suggests that earlier when he was offered Bharat </w:t>
      </w:r>
      <w:proofErr w:type="spellStart"/>
      <w:r>
        <w:t>Ratna</w:t>
      </w:r>
      <w:proofErr w:type="spellEnd"/>
      <w:r>
        <w:t xml:space="preserve"> he promptly declined it saying that it should not be given to those who have been on the selection committee. He is commonly remembered as </w:t>
      </w:r>
      <w:proofErr w:type="spellStart"/>
      <w:r>
        <w:rPr>
          <w:b/>
          <w:bCs/>
        </w:rPr>
        <w:t>Maulana</w:t>
      </w:r>
      <w:proofErr w:type="spellEnd"/>
      <w:r>
        <w:rPr>
          <w:b/>
          <w:bCs/>
        </w:rPr>
        <w:t xml:space="preserve"> Azad</w:t>
      </w:r>
      <w:r>
        <w:t xml:space="preserve">; the word </w:t>
      </w:r>
      <w:proofErr w:type="spellStart"/>
      <w:r>
        <w:t>Maulana</w:t>
      </w:r>
      <w:proofErr w:type="spellEnd"/>
      <w:r>
        <w:t xml:space="preserve"> is an honorific meaning 'learned man', and he had adopted </w:t>
      </w:r>
      <w:r>
        <w:rPr>
          <w:i/>
          <w:iCs/>
        </w:rPr>
        <w:t>Azad</w:t>
      </w:r>
      <w:r>
        <w:t xml:space="preserve"> (</w:t>
      </w:r>
      <w:r>
        <w:rPr>
          <w:i/>
          <w:iCs/>
        </w:rPr>
        <w:t>Free</w:t>
      </w:r>
      <w:r>
        <w:t xml:space="preserve">) as his pen name. His contribution to establishing the education foundation in India is </w:t>
      </w:r>
      <w:proofErr w:type="spellStart"/>
      <w:r>
        <w:t>recognised</w:t>
      </w:r>
      <w:proofErr w:type="spellEnd"/>
      <w:r>
        <w:t xml:space="preserve"> by celebrating his birthday as "National Education Day" across India.</w:t>
      </w:r>
      <w:hyperlink r:id="rId9" w:anchor="cite_note-thehindu-2" w:history="1">
        <w:r>
          <w:rPr>
            <w:rStyle w:val="Hyperlink"/>
            <w:vertAlign w:val="superscript"/>
          </w:rPr>
          <w:t>[2]</w:t>
        </w:r>
      </w:hyperlink>
    </w:p>
    <w:p w:rsidR="00BA208E" w:rsidRDefault="00BA208E" w:rsidP="00BA208E">
      <w:pPr>
        <w:pStyle w:val="NormalWeb"/>
      </w:pPr>
      <w:r>
        <w:t xml:space="preserve">As a young man, Azad composed poetry in </w:t>
      </w:r>
      <w:hyperlink r:id="rId10" w:tooltip="Urdu language" w:history="1">
        <w:r>
          <w:rPr>
            <w:rStyle w:val="Hyperlink"/>
          </w:rPr>
          <w:t>Urdu language</w:t>
        </w:r>
      </w:hyperlink>
      <w:r>
        <w:t xml:space="preserve">, as well as treatises on religion and philosophy. He rose to prominence through his work as a journalist, publishing works critical of the </w:t>
      </w:r>
      <w:hyperlink r:id="rId11" w:tooltip="British Raj" w:history="1">
        <w:r>
          <w:rPr>
            <w:rStyle w:val="Hyperlink"/>
          </w:rPr>
          <w:t>British Raj</w:t>
        </w:r>
      </w:hyperlink>
      <w:r>
        <w:t xml:space="preserve"> and espousing the causes of </w:t>
      </w:r>
      <w:hyperlink r:id="rId12" w:tooltip="Indian nationalism" w:history="1">
        <w:r>
          <w:rPr>
            <w:rStyle w:val="Hyperlink"/>
          </w:rPr>
          <w:t>Indian nationalism</w:t>
        </w:r>
      </w:hyperlink>
      <w:r>
        <w:t xml:space="preserve">. Azad became the leader of the </w:t>
      </w:r>
      <w:hyperlink r:id="rId13" w:tooltip="Khilafat Movement" w:history="1">
        <w:proofErr w:type="spellStart"/>
        <w:r>
          <w:rPr>
            <w:rStyle w:val="Hyperlink"/>
          </w:rPr>
          <w:t>Khilafat</w:t>
        </w:r>
        <w:proofErr w:type="spellEnd"/>
        <w:r>
          <w:rPr>
            <w:rStyle w:val="Hyperlink"/>
          </w:rPr>
          <w:t xml:space="preserve"> Movement</w:t>
        </w:r>
      </w:hyperlink>
      <w:r>
        <w:t xml:space="preserve">, during which he came into close contact with the Indian leader </w:t>
      </w:r>
      <w:hyperlink r:id="rId14" w:tooltip="Mahatma Gandhi" w:history="1">
        <w:r>
          <w:rPr>
            <w:rStyle w:val="Hyperlink"/>
          </w:rPr>
          <w:t>Mahatma Gandhi</w:t>
        </w:r>
      </w:hyperlink>
      <w:r>
        <w:t xml:space="preserve">. Azad became an enthusiastic supporter of Gandhi's ideas of non-violent </w:t>
      </w:r>
      <w:hyperlink r:id="rId15" w:tooltip="Civil disobedience" w:history="1">
        <w:r>
          <w:rPr>
            <w:rStyle w:val="Hyperlink"/>
          </w:rPr>
          <w:t>civil disobedience</w:t>
        </w:r>
      </w:hyperlink>
      <w:r>
        <w:t xml:space="preserve">, and worked to </w:t>
      </w:r>
      <w:proofErr w:type="spellStart"/>
      <w:r>
        <w:t>organise</w:t>
      </w:r>
      <w:proofErr w:type="spellEnd"/>
      <w:r>
        <w:t xml:space="preserve"> the </w:t>
      </w:r>
      <w:hyperlink r:id="rId16" w:tooltip="Non-Cooperation Movement" w:history="1">
        <w:r>
          <w:rPr>
            <w:rStyle w:val="Hyperlink"/>
          </w:rPr>
          <w:t>non-co-operation movement</w:t>
        </w:r>
      </w:hyperlink>
      <w:r>
        <w:t xml:space="preserve"> in protest of the 1919 </w:t>
      </w:r>
      <w:hyperlink r:id="rId17" w:tooltip="Rowlatt Acts" w:history="1">
        <w:proofErr w:type="spellStart"/>
        <w:r>
          <w:rPr>
            <w:rStyle w:val="Hyperlink"/>
          </w:rPr>
          <w:t>Rowlatt</w:t>
        </w:r>
        <w:proofErr w:type="spellEnd"/>
        <w:r>
          <w:rPr>
            <w:rStyle w:val="Hyperlink"/>
          </w:rPr>
          <w:t xml:space="preserve"> Acts</w:t>
        </w:r>
      </w:hyperlink>
      <w:r>
        <w:t xml:space="preserve">. Azad committed himself to Gandhi's ideals, including promoting </w:t>
      </w:r>
      <w:hyperlink r:id="rId18" w:tooltip="Swadeshi" w:history="1">
        <w:proofErr w:type="spellStart"/>
        <w:r>
          <w:rPr>
            <w:rStyle w:val="Hyperlink"/>
            <w:i/>
            <w:iCs/>
          </w:rPr>
          <w:t>Swadeshi</w:t>
        </w:r>
        <w:proofErr w:type="spellEnd"/>
      </w:hyperlink>
      <w:r>
        <w:t xml:space="preserve"> (indigenous) products and the cause of </w:t>
      </w:r>
      <w:hyperlink r:id="rId19" w:tooltip="Swaraj" w:history="1">
        <w:proofErr w:type="spellStart"/>
        <w:r>
          <w:rPr>
            <w:rStyle w:val="Hyperlink"/>
            <w:i/>
            <w:iCs/>
          </w:rPr>
          <w:t>Swaraj</w:t>
        </w:r>
        <w:proofErr w:type="spellEnd"/>
      </w:hyperlink>
      <w:r>
        <w:t xml:space="preserve"> (</w:t>
      </w:r>
      <w:r>
        <w:rPr>
          <w:i/>
          <w:iCs/>
        </w:rPr>
        <w:t>Self-rule</w:t>
      </w:r>
      <w:r>
        <w:t xml:space="preserve">) for </w:t>
      </w:r>
      <w:hyperlink r:id="rId20" w:tooltip="India" w:history="1">
        <w:r>
          <w:rPr>
            <w:rStyle w:val="Hyperlink"/>
          </w:rPr>
          <w:t>India</w:t>
        </w:r>
      </w:hyperlink>
      <w:r>
        <w:t xml:space="preserve">. In 1923, at an age of 35, he became the youngest person to serve as the </w:t>
      </w:r>
      <w:hyperlink r:id="rId21" w:tooltip="Congress President" w:history="1">
        <w:r>
          <w:rPr>
            <w:rStyle w:val="Hyperlink"/>
          </w:rPr>
          <w:t>President</w:t>
        </w:r>
      </w:hyperlink>
      <w:r>
        <w:t xml:space="preserve"> of the </w:t>
      </w:r>
      <w:hyperlink r:id="rId22" w:tooltip="Indian National Congress" w:history="1">
        <w:r>
          <w:rPr>
            <w:rStyle w:val="Hyperlink"/>
          </w:rPr>
          <w:t>Indian National Congress</w:t>
        </w:r>
      </w:hyperlink>
      <w:r>
        <w:t>.</w:t>
      </w:r>
    </w:p>
    <w:p w:rsidR="00BA208E" w:rsidRDefault="00BA208E" w:rsidP="00BA208E">
      <w:pPr>
        <w:pStyle w:val="NormalWeb"/>
      </w:pPr>
      <w:r>
        <w:t xml:space="preserve">Azad was one of the main </w:t>
      </w:r>
      <w:proofErr w:type="spellStart"/>
      <w:r>
        <w:t>organisers</w:t>
      </w:r>
      <w:proofErr w:type="spellEnd"/>
      <w:r>
        <w:t xml:space="preserve"> of the </w:t>
      </w:r>
      <w:hyperlink r:id="rId23" w:tooltip="Dharasana Satyagraha" w:history="1">
        <w:proofErr w:type="spellStart"/>
        <w:r>
          <w:rPr>
            <w:rStyle w:val="Hyperlink"/>
          </w:rPr>
          <w:t>Dharasana</w:t>
        </w:r>
        <w:proofErr w:type="spellEnd"/>
        <w:r>
          <w:rPr>
            <w:rStyle w:val="Hyperlink"/>
          </w:rPr>
          <w:t xml:space="preserve"> Satyagraha</w:t>
        </w:r>
      </w:hyperlink>
      <w:r>
        <w:t xml:space="preserve"> in 1931, and emerged as one of the most important national leaders of the time, prominently leading the causes of Hindu-Muslim unity as well as espousing </w:t>
      </w:r>
      <w:hyperlink r:id="rId24" w:tooltip="Secularism" w:history="1">
        <w:r>
          <w:rPr>
            <w:rStyle w:val="Hyperlink"/>
          </w:rPr>
          <w:t>secularism</w:t>
        </w:r>
      </w:hyperlink>
      <w:r>
        <w:t xml:space="preserve"> and socialism.</w:t>
      </w:r>
      <w:hyperlink r:id="rId25" w:anchor="cite_note-agrawal-3" w:history="1">
        <w:r>
          <w:rPr>
            <w:rStyle w:val="Hyperlink"/>
            <w:vertAlign w:val="superscript"/>
          </w:rPr>
          <w:t>[3]</w:t>
        </w:r>
      </w:hyperlink>
      <w:r>
        <w:t xml:space="preserve"> He served as Congress president from 1940 to 1945, during which the </w:t>
      </w:r>
      <w:hyperlink r:id="rId26" w:tooltip="Quit India" w:history="1">
        <w:r>
          <w:rPr>
            <w:rStyle w:val="Hyperlink"/>
            <w:i/>
            <w:iCs/>
          </w:rPr>
          <w:t>Quit India</w:t>
        </w:r>
      </w:hyperlink>
      <w:r>
        <w:t xml:space="preserve"> rebellion was launched. Azad was imprisoned, together with the entire Congress leadership, for three years.</w:t>
      </w:r>
    </w:p>
    <w:p w:rsidR="00BA208E" w:rsidRDefault="00BA208E" w:rsidP="00BA208E">
      <w:pPr>
        <w:pStyle w:val="NormalWeb"/>
      </w:pPr>
      <w:r>
        <w:t xml:space="preserve">Amidst communal turmoil following the partition of India, he worked for religious harmony. As India's Education Minister, Azad oversaw the establishment of a national education system with free primary education and modern institutions of higher education. He is also credited with the establishment of the </w:t>
      </w:r>
      <w:hyperlink r:id="rId27" w:tooltip="Indian Institutes of Technology" w:history="1">
        <w:r>
          <w:rPr>
            <w:rStyle w:val="Hyperlink"/>
          </w:rPr>
          <w:t>Indian Institutes of Technology</w:t>
        </w:r>
      </w:hyperlink>
      <w:r>
        <w:t xml:space="preserve"> and the foundation of the </w:t>
      </w:r>
      <w:hyperlink r:id="rId28" w:tooltip="University Grants Commission (India)" w:history="1">
        <w:r>
          <w:rPr>
            <w:rStyle w:val="Hyperlink"/>
          </w:rPr>
          <w:t>University Grants Commission</w:t>
        </w:r>
      </w:hyperlink>
      <w:r>
        <w:t>, an important institution to supervise and advance the higher education in the nation.</w:t>
      </w:r>
      <w:hyperlink r:id="rId29" w:anchor="cite_note-agrawal-3" w:history="1">
        <w:r>
          <w:rPr>
            <w:rStyle w:val="Hyperlink"/>
            <w:vertAlign w:val="superscript"/>
          </w:rPr>
          <w:t>[3]</w:t>
        </w:r>
      </w:hyperlink>
    </w:p>
    <w:p w:rsidR="00BA208E" w:rsidRDefault="00BA208E" w:rsidP="00BA208E">
      <w:pPr>
        <w:pStyle w:val="NormalWeb"/>
      </w:pPr>
      <w:hyperlink r:id="rId30" w:tooltip="National Education Day (India)" w:history="1">
        <w:r>
          <w:rPr>
            <w:rStyle w:val="Hyperlink"/>
          </w:rPr>
          <w:t>National Education Day (India)</w:t>
        </w:r>
      </w:hyperlink>
      <w:r>
        <w:t xml:space="preserve"> an annual observance in India to commemorate the birth anniversary of </w:t>
      </w:r>
      <w:proofErr w:type="spellStart"/>
      <w:r>
        <w:t>Maulana</w:t>
      </w:r>
      <w:proofErr w:type="spellEnd"/>
      <w:r>
        <w:t xml:space="preserve"> </w:t>
      </w:r>
      <w:proofErr w:type="spellStart"/>
      <w:r>
        <w:t>Abul</w:t>
      </w:r>
      <w:proofErr w:type="spellEnd"/>
      <w:r>
        <w:t xml:space="preserve"> </w:t>
      </w:r>
      <w:proofErr w:type="spellStart"/>
      <w:r>
        <w:t>Kalam</w:t>
      </w:r>
      <w:proofErr w:type="spellEnd"/>
      <w:r>
        <w:t xml:space="preserve"> Azad, the first education minister of independent India, who served from 15 August 1947 until 2 February 1958. National Education Day of India is celebrated on 11 November every year in India.</w:t>
      </w:r>
    </w:p>
    <w:p w:rsidR="00606FB3" w:rsidRDefault="00606FB3"/>
    <w:sectPr w:rsidR="00606FB3" w:rsidSect="00606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208E"/>
    <w:rsid w:val="00606FB3"/>
    <w:rsid w:val="00BA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208E"/>
    <w:rPr>
      <w:color w:val="0000FF"/>
      <w:u w:val="single"/>
    </w:rPr>
  </w:style>
  <w:style w:type="character" w:customStyle="1" w:styleId="unicode">
    <w:name w:val="unicode"/>
    <w:basedOn w:val="DefaultParagraphFont"/>
    <w:rsid w:val="00BA208E"/>
  </w:style>
  <w:style w:type="character" w:customStyle="1" w:styleId="fn">
    <w:name w:val="fn"/>
    <w:basedOn w:val="DefaultParagraphFont"/>
    <w:rsid w:val="00BA208E"/>
  </w:style>
  <w:style w:type="character" w:customStyle="1" w:styleId="nastaliq">
    <w:name w:val="nastaliq"/>
    <w:basedOn w:val="DefaultParagraphFont"/>
    <w:rsid w:val="00BA2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bul_Kalam_Azad" TargetMode="External"/><Relationship Id="rId13" Type="http://schemas.openxmlformats.org/officeDocument/2006/relationships/hyperlink" Target="https://en.wikipedia.org/wiki/Khilafat_Movement" TargetMode="External"/><Relationship Id="rId18" Type="http://schemas.openxmlformats.org/officeDocument/2006/relationships/hyperlink" Target="https://en.wikipedia.org/wiki/Swadeshi" TargetMode="External"/><Relationship Id="rId26" Type="http://schemas.openxmlformats.org/officeDocument/2006/relationships/hyperlink" Target="https://en.wikipedia.org/wiki/Quit_Ind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ongress_President" TargetMode="External"/><Relationship Id="rId7" Type="http://schemas.openxmlformats.org/officeDocument/2006/relationships/hyperlink" Target="https://en.wikipedia.org/wiki/Bharat_Ratna" TargetMode="External"/><Relationship Id="rId12" Type="http://schemas.openxmlformats.org/officeDocument/2006/relationships/hyperlink" Target="https://en.wikipedia.org/wiki/Indian_nationalism" TargetMode="External"/><Relationship Id="rId17" Type="http://schemas.openxmlformats.org/officeDocument/2006/relationships/hyperlink" Target="https://en.wikipedia.org/wiki/Rowlatt_Acts" TargetMode="External"/><Relationship Id="rId25" Type="http://schemas.openxmlformats.org/officeDocument/2006/relationships/hyperlink" Target="https://en.wikipedia.org/wiki/Abul_Kalam_Az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Non-Cooperation_Movement" TargetMode="External"/><Relationship Id="rId20" Type="http://schemas.openxmlformats.org/officeDocument/2006/relationships/hyperlink" Target="https://en.wikipedia.org/wiki/India" TargetMode="External"/><Relationship Id="rId29" Type="http://schemas.openxmlformats.org/officeDocument/2006/relationships/hyperlink" Target="https://en.wikipedia.org/wiki/Abul_Kalam_Az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Posthumous_recognition" TargetMode="External"/><Relationship Id="rId11" Type="http://schemas.openxmlformats.org/officeDocument/2006/relationships/hyperlink" Target="https://en.wikipedia.org/wiki/British_Raj" TargetMode="External"/><Relationship Id="rId24" Type="http://schemas.openxmlformats.org/officeDocument/2006/relationships/hyperlink" Target="https://en.wikipedia.org/wiki/Secularis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n.wikipedia.org/wiki/Indian_independence_movement" TargetMode="External"/><Relationship Id="rId15" Type="http://schemas.openxmlformats.org/officeDocument/2006/relationships/hyperlink" Target="https://en.wikipedia.org/wiki/Civil_disobedience" TargetMode="External"/><Relationship Id="rId23" Type="http://schemas.openxmlformats.org/officeDocument/2006/relationships/hyperlink" Target="https://en.wikipedia.org/wiki/Dharasana_Satyagraha" TargetMode="External"/><Relationship Id="rId28" Type="http://schemas.openxmlformats.org/officeDocument/2006/relationships/hyperlink" Target="https://en.wikipedia.org/wiki/University_Grants_Commission_%28India%29" TargetMode="External"/><Relationship Id="rId10" Type="http://schemas.openxmlformats.org/officeDocument/2006/relationships/hyperlink" Target="https://en.wikipedia.org/wiki/Urdu_language" TargetMode="External"/><Relationship Id="rId19" Type="http://schemas.openxmlformats.org/officeDocument/2006/relationships/hyperlink" Target="https://en.wikipedia.org/wiki/Swara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bul_Kalam_Azad" TargetMode="External"/><Relationship Id="rId14" Type="http://schemas.openxmlformats.org/officeDocument/2006/relationships/hyperlink" Target="https://en.wikipedia.org/wiki/Mahatma_Gandhi" TargetMode="External"/><Relationship Id="rId22" Type="http://schemas.openxmlformats.org/officeDocument/2006/relationships/hyperlink" Target="https://en.wikipedia.org/wiki/Indian_National_Congress" TargetMode="External"/><Relationship Id="rId27" Type="http://schemas.openxmlformats.org/officeDocument/2006/relationships/hyperlink" Target="https://en.wikipedia.org/wiki/Indian_Institutes_of_Technology" TargetMode="External"/><Relationship Id="rId30" Type="http://schemas.openxmlformats.org/officeDocument/2006/relationships/hyperlink" Target="https://en.wikipedia.org/wiki/National_Education_Day_%28India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DDB5-6016-4BFE-BA90-07D63635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2015-11-02T14:41:00Z</dcterms:created>
  <dcterms:modified xsi:type="dcterms:W3CDTF">2015-11-02T14:42:00Z</dcterms:modified>
</cp:coreProperties>
</file>