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1" w:type="dxa"/>
        <w:tblLook w:val="04A0"/>
      </w:tblPr>
      <w:tblGrid>
        <w:gridCol w:w="3197"/>
        <w:gridCol w:w="3197"/>
        <w:gridCol w:w="3197"/>
      </w:tblGrid>
      <w:tr w:rsidR="000F5544" w:rsidTr="00127F40">
        <w:trPr>
          <w:trHeight w:val="275"/>
        </w:trPr>
        <w:tc>
          <w:tcPr>
            <w:tcW w:w="3197" w:type="dxa"/>
          </w:tcPr>
          <w:p w:rsidR="000F5544" w:rsidRPr="000F5544" w:rsidRDefault="000F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</w:t>
            </w:r>
          </w:p>
        </w:tc>
        <w:tc>
          <w:tcPr>
            <w:tcW w:w="3197" w:type="dxa"/>
          </w:tcPr>
          <w:p w:rsidR="000F5544" w:rsidRDefault="000F5544">
            <w:r>
              <w:t xml:space="preserve">Liquid </w:t>
            </w:r>
          </w:p>
        </w:tc>
        <w:tc>
          <w:tcPr>
            <w:tcW w:w="3197" w:type="dxa"/>
          </w:tcPr>
          <w:p w:rsidR="000F5544" w:rsidRDefault="000F5544">
            <w:r>
              <w:t>solid</w:t>
            </w:r>
          </w:p>
        </w:tc>
      </w:tr>
      <w:tr w:rsidR="000F5544" w:rsidTr="00127F40">
        <w:trPr>
          <w:trHeight w:val="449"/>
        </w:trPr>
        <w:tc>
          <w:tcPr>
            <w:tcW w:w="3197" w:type="dxa"/>
          </w:tcPr>
          <w:p w:rsidR="000F5544" w:rsidRDefault="000F5544">
            <w:r>
              <w:t>Have many space between there inter molecular particles</w:t>
            </w:r>
          </w:p>
        </w:tc>
        <w:tc>
          <w:tcPr>
            <w:tcW w:w="3197" w:type="dxa"/>
          </w:tcPr>
          <w:p w:rsidR="000F5544" w:rsidRDefault="000F5544">
            <w:r>
              <w:t>Have less space between there inter molecular particles</w:t>
            </w:r>
          </w:p>
        </w:tc>
        <w:tc>
          <w:tcPr>
            <w:tcW w:w="3197" w:type="dxa"/>
          </w:tcPr>
          <w:p w:rsidR="000F5544" w:rsidRDefault="000F5544">
            <w:r>
              <w:t>Have no space between there inter molecular particles</w:t>
            </w:r>
          </w:p>
        </w:tc>
      </w:tr>
      <w:tr w:rsidR="000F5544" w:rsidTr="00127F40">
        <w:trPr>
          <w:trHeight w:val="212"/>
        </w:trPr>
        <w:tc>
          <w:tcPr>
            <w:tcW w:w="3197" w:type="dxa"/>
          </w:tcPr>
          <w:p w:rsidR="000F5544" w:rsidRDefault="000F5544">
            <w:r>
              <w:t xml:space="preserve">Gas have more kinetic energy </w:t>
            </w:r>
          </w:p>
        </w:tc>
        <w:tc>
          <w:tcPr>
            <w:tcW w:w="3197" w:type="dxa"/>
          </w:tcPr>
          <w:p w:rsidR="000F5544" w:rsidRDefault="000F5544">
            <w:r>
              <w:t xml:space="preserve">Liquid quite a less kinetic energy </w:t>
            </w:r>
          </w:p>
        </w:tc>
        <w:tc>
          <w:tcPr>
            <w:tcW w:w="3197" w:type="dxa"/>
          </w:tcPr>
          <w:p w:rsidR="000F5544" w:rsidRDefault="000F5544">
            <w:r>
              <w:t xml:space="preserve">Solids have no kinetic energy </w:t>
            </w:r>
          </w:p>
        </w:tc>
      </w:tr>
      <w:tr w:rsidR="000F5544" w:rsidTr="00127F40">
        <w:trPr>
          <w:trHeight w:val="225"/>
        </w:trPr>
        <w:tc>
          <w:tcPr>
            <w:tcW w:w="3197" w:type="dxa"/>
          </w:tcPr>
          <w:p w:rsidR="000F5544" w:rsidRDefault="000F5544">
            <w:r>
              <w:t xml:space="preserve">Gas </w:t>
            </w:r>
            <w:r w:rsidR="00127F40">
              <w:t>have no fixed volume</w:t>
            </w:r>
          </w:p>
        </w:tc>
        <w:tc>
          <w:tcPr>
            <w:tcW w:w="3197" w:type="dxa"/>
          </w:tcPr>
          <w:p w:rsidR="000F5544" w:rsidRDefault="00127F40">
            <w:r>
              <w:t>Liquids have no fixed volume</w:t>
            </w:r>
          </w:p>
        </w:tc>
        <w:tc>
          <w:tcPr>
            <w:tcW w:w="3197" w:type="dxa"/>
          </w:tcPr>
          <w:p w:rsidR="000F5544" w:rsidRDefault="00127F40">
            <w:r>
              <w:t>Solids have fixed volume</w:t>
            </w:r>
          </w:p>
        </w:tc>
      </w:tr>
      <w:tr w:rsidR="000F5544" w:rsidTr="00127F40">
        <w:trPr>
          <w:trHeight w:val="225"/>
        </w:trPr>
        <w:tc>
          <w:tcPr>
            <w:tcW w:w="3197" w:type="dxa"/>
          </w:tcPr>
          <w:p w:rsidR="000F5544" w:rsidRDefault="00127F40" w:rsidP="00127F40">
            <w:r>
              <w:t>Gases are not dense</w:t>
            </w:r>
          </w:p>
        </w:tc>
        <w:tc>
          <w:tcPr>
            <w:tcW w:w="3197" w:type="dxa"/>
          </w:tcPr>
          <w:p w:rsidR="000F5544" w:rsidRDefault="00127F40">
            <w:r>
              <w:t xml:space="preserve">Liquids are quite a dense </w:t>
            </w:r>
          </w:p>
        </w:tc>
        <w:tc>
          <w:tcPr>
            <w:tcW w:w="3197" w:type="dxa"/>
          </w:tcPr>
          <w:p w:rsidR="000F5544" w:rsidRDefault="00127F40" w:rsidP="00127F40">
            <w:r>
              <w:t>Solids are very dense</w:t>
            </w:r>
          </w:p>
        </w:tc>
      </w:tr>
      <w:tr w:rsidR="000F5544" w:rsidTr="00127F40">
        <w:trPr>
          <w:trHeight w:val="212"/>
        </w:trPr>
        <w:tc>
          <w:tcPr>
            <w:tcW w:w="3197" w:type="dxa"/>
          </w:tcPr>
          <w:p w:rsidR="000F5544" w:rsidRDefault="00127F40">
            <w:r>
              <w:t>Gases are compressible</w:t>
            </w:r>
          </w:p>
        </w:tc>
        <w:tc>
          <w:tcPr>
            <w:tcW w:w="3197" w:type="dxa"/>
          </w:tcPr>
          <w:p w:rsidR="000F5544" w:rsidRDefault="00127F40">
            <w:r>
              <w:t xml:space="preserve">Liquids are quite compressible </w:t>
            </w:r>
          </w:p>
        </w:tc>
        <w:tc>
          <w:tcPr>
            <w:tcW w:w="3197" w:type="dxa"/>
          </w:tcPr>
          <w:p w:rsidR="000F5544" w:rsidRPr="00127F40" w:rsidRDefault="00127F40" w:rsidP="00127F40">
            <w:r>
              <w:t xml:space="preserve">Solids are not compressible </w:t>
            </w:r>
          </w:p>
        </w:tc>
      </w:tr>
    </w:tbl>
    <w:p w:rsidR="00F37B94" w:rsidRDefault="00F37B94"/>
    <w:p w:rsidR="00127F40" w:rsidRDefault="00127F40"/>
    <w:sectPr w:rsidR="00127F40" w:rsidSect="00F3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544"/>
    <w:rsid w:val="000F5544"/>
    <w:rsid w:val="00127F40"/>
    <w:rsid w:val="00F3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5CA8-63AC-4691-B893-DC8D75A6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DEVI</dc:creator>
  <cp:lastModifiedBy>MANDIRA DEVI</cp:lastModifiedBy>
  <cp:revision>1</cp:revision>
  <dcterms:created xsi:type="dcterms:W3CDTF">2015-11-24T02:13:00Z</dcterms:created>
  <dcterms:modified xsi:type="dcterms:W3CDTF">2015-11-24T02:29:00Z</dcterms:modified>
</cp:coreProperties>
</file>